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EA" w:rsidRPr="006820EA" w:rsidRDefault="006820EA" w:rsidP="006820EA">
      <w:pPr>
        <w:shd w:val="clear" w:color="auto" w:fill="FFFFFF"/>
        <w:spacing w:before="168" w:after="168" w:line="270" w:lineRule="atLeast"/>
        <w:jc w:val="center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gramStart"/>
      <w:r w:rsidRPr="006820EA">
        <w:rPr>
          <w:rFonts w:ascii="Arial" w:eastAsia="Times New Roman" w:hAnsi="Arial" w:cs="Arial"/>
          <w:b/>
          <w:color w:val="525253"/>
          <w:sz w:val="20"/>
          <w:szCs w:val="18"/>
          <w:lang w:eastAsia="ru-RU"/>
        </w:rPr>
        <w:t>Адм</w:t>
      </w:r>
      <w:bookmarkStart w:id="0" w:name="_GoBack"/>
      <w:bookmarkEnd w:id="0"/>
      <w:r w:rsidRPr="006820EA">
        <w:rPr>
          <w:rFonts w:ascii="Arial" w:eastAsia="Times New Roman" w:hAnsi="Arial" w:cs="Arial"/>
          <w:b/>
          <w:color w:val="525253"/>
          <w:sz w:val="20"/>
          <w:szCs w:val="18"/>
          <w:lang w:eastAsia="ru-RU"/>
        </w:rPr>
        <w:t>инистративная ответственность</w:t>
      </w:r>
      <w:proofErr w:type="gramEnd"/>
      <w:r w:rsidRPr="006820EA">
        <w:rPr>
          <w:rFonts w:ascii="Arial" w:eastAsia="Times New Roman" w:hAnsi="Arial" w:cs="Arial"/>
          <w:b/>
          <w:color w:val="525253"/>
          <w:sz w:val="20"/>
          <w:szCs w:val="18"/>
          <w:lang w:eastAsia="ru-RU"/>
        </w:rPr>
        <w:t xml:space="preserve"> предусмотренная за нарушение требований пожарной безопасности. </w:t>
      </w:r>
      <w:r w:rsidRPr="006820EA">
        <w:rPr>
          <w:rFonts w:ascii="Arial" w:eastAsia="Times New Roman" w:hAnsi="Arial" w:cs="Arial"/>
          <w:b/>
          <w:color w:val="525253"/>
          <w:sz w:val="20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Административная ответственность за нарушения требования пожарной безопасности предусматриваются Кодексом Российской Федерации об административных правонарушениях (Федеральный закон от 30.12.2001 N 195-ФЗ)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6"/>
        <w:gridCol w:w="2071"/>
        <w:gridCol w:w="1706"/>
      </w:tblGrid>
      <w:tr w:rsidR="006820EA" w:rsidRPr="006820EA" w:rsidTr="00682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Юридические лица</w:t>
            </w:r>
          </w:p>
        </w:tc>
      </w:tr>
      <w:tr w:rsidR="006820EA" w:rsidRPr="006820EA" w:rsidTr="00682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0EA" w:rsidRPr="006820EA" w:rsidRDefault="006820EA" w:rsidP="006820EA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ч.1 ст.20.4 нарушение требований пожарной безопасности. </w:t>
            </w:r>
            <w:r w:rsidRPr="006820EA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lang w:eastAsia="ru-RU"/>
              </w:rPr>
              <w:br/>
            </w: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Нарушение требований пожарной безопасности, за исключением случаев, предусмотренных статьями 8.32, 11.16 КоАП РФ и частями 3 - 8 настоящей статьи.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gramStart"/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Предупреждение,</w:t>
            </w: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штраф</w:t>
            </w:r>
            <w:proofErr w:type="gramEnd"/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- 6000 - 15000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proofErr w:type="gramStart"/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Предупреждение,</w:t>
            </w: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штраф</w:t>
            </w:r>
            <w:proofErr w:type="gramEnd"/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- 150000 - 200000 руб.</w:t>
            </w:r>
          </w:p>
        </w:tc>
      </w:tr>
      <w:tr w:rsidR="006820EA" w:rsidRPr="006820EA" w:rsidTr="00682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0EA" w:rsidRPr="006820EA" w:rsidRDefault="006820EA" w:rsidP="006820EA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ч.2 ст.20.4 нарушение требований пожарной безопасности. </w:t>
            </w:r>
            <w:r w:rsidRPr="006820EA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lang w:eastAsia="ru-RU"/>
              </w:rPr>
              <w:br/>
            </w: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Те же действия (см. ч.1 ст.20.4) в условиях противопожарного режима.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штраф - 15000 - 30000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штраф - 400000 - 500000 руб.</w:t>
            </w:r>
          </w:p>
        </w:tc>
      </w:tr>
      <w:tr w:rsidR="006820EA" w:rsidRPr="006820EA" w:rsidTr="00682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0EA" w:rsidRPr="006820EA" w:rsidRDefault="006820EA" w:rsidP="006820EA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ч.3 ст.20.4 нарушение требований пожарной безопасности. </w:t>
            </w: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Нарушение требований пожарной безопасности к внутреннему противопожарному водоснабжению, электроустановкам зданий, сооружений и строений, электротехнической продукции или первичным средствам пожаротушения либо требований пожарной безопасности об обеспечении зданий, сооружений и строений первичными средствами пожаротушения.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штраф - 6000-15000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штраф - 150000 - 200000 руб.</w:t>
            </w:r>
          </w:p>
        </w:tc>
      </w:tr>
      <w:tr w:rsidR="006820EA" w:rsidRPr="006820EA" w:rsidTr="00682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0EA" w:rsidRPr="006820EA" w:rsidRDefault="006820EA" w:rsidP="006820EA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ч.4 ст.20.4 нарушение требований пожарной безопасности. </w:t>
            </w: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 xml:space="preserve">Нарушение требований пожарной безопасности к эвакуационным путям, эвакуационным и аварийным выходам либо системам автоматического пожаротушения и системам пожарной сигнализации, системам оповещения людей о пожаре и управления эвакуацией людей в зданиях, сооружениях и строениях или системам </w:t>
            </w:r>
            <w:proofErr w:type="spellStart"/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 xml:space="preserve"> защиты зданий, сооружений и строений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штраф - 15000-20000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штраф - 150000 - 200000 руб.</w:t>
            </w:r>
          </w:p>
        </w:tc>
      </w:tr>
      <w:tr w:rsidR="006820EA" w:rsidRPr="006820EA" w:rsidTr="00682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ч.5 ст.20.4 нарушение требований пожарной безопасности. </w:t>
            </w: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Повторное совершение административного правонарушения, предусмотренного частью 3 или 4 настоящей статьи.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штраф - 20000 - 30000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штраф - 200000 - 400000 руб., </w:t>
            </w: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приостановка до 90 суток</w:t>
            </w:r>
          </w:p>
        </w:tc>
      </w:tr>
      <w:tr w:rsidR="006820EA" w:rsidRPr="006820EA" w:rsidTr="00682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0EA" w:rsidRPr="006820EA" w:rsidRDefault="006820EA" w:rsidP="006820EA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ч.6 ст.20.4 нарушение требований пожарной безопасности. </w:t>
            </w: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штраф - 40000 - 50000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штраф - 350000 - 400000 руб.</w:t>
            </w:r>
          </w:p>
        </w:tc>
      </w:tr>
      <w:tr w:rsidR="006820EA" w:rsidRPr="006820EA" w:rsidTr="00682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0EA" w:rsidRPr="006820EA" w:rsidRDefault="006820EA" w:rsidP="006820EA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ч.7 ст.20.4 нарушение требований пожарной безопасности. </w:t>
            </w: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штраф - 15000 - 20000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штраф - 90000 - 100000 руб.</w:t>
            </w:r>
          </w:p>
        </w:tc>
      </w:tr>
      <w:tr w:rsidR="006820EA" w:rsidRPr="006820EA" w:rsidTr="00682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0EA" w:rsidRPr="006820EA" w:rsidRDefault="006820EA" w:rsidP="006820EA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ч.8 ст.20.4 нарушение требований пожарной безопасности. </w:t>
            </w: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Нарушение требований пожарной безопасности об обеспечении проходов, проездов и подъездов к зданиям, сооружениям и строениям.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штраф - 7000 - 10000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штраф - 120000 - 150000 руб.</w:t>
            </w:r>
          </w:p>
        </w:tc>
      </w:tr>
      <w:tr w:rsidR="006820EA" w:rsidRPr="006820EA" w:rsidTr="00682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0EA" w:rsidRPr="006820EA" w:rsidRDefault="006820EA" w:rsidP="006820EA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ч.12 ст.19.5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 </w:t>
            </w: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Невыполнение в установленный срок законного предписания органа, осуществляющего государственный пожарный надзор.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штраф - 3000 - 4000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штраф - 70000 - 80000 руб.</w:t>
            </w:r>
          </w:p>
        </w:tc>
      </w:tr>
      <w:tr w:rsidR="006820EA" w:rsidRPr="006820EA" w:rsidTr="00682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0EA" w:rsidRPr="006820EA" w:rsidRDefault="006820EA" w:rsidP="006820EA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t>ч.13 ст.19.5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 </w:t>
            </w: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 xml:space="preserve">Невыполнение в установленный срок законного предписания органа, </w:t>
            </w: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lastRenderedPageBreak/>
              <w:t>осуществляющего государственный пожарный надзор, на объектах защиты, на которых осуществляется деятельность в сфере здравоохранения, образования и социального обслуживания.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lastRenderedPageBreak/>
              <w:t>штраф - 5000 - 6000 руб., </w:t>
            </w: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дисквалификация 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штраф - 90000 - 100000 руб.</w:t>
            </w:r>
          </w:p>
        </w:tc>
      </w:tr>
      <w:tr w:rsidR="006820EA" w:rsidRPr="006820EA" w:rsidTr="00682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ч.14 ст.19.5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 </w:t>
            </w: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br/>
              <w:t>Повторное совершение административного правонарушения, предусмотренного частью 12 или 13 статьи 19.5 КоАП.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штраф - 15000 - 20000 руб., дисквалификация 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штраф - 150000 - 200000 руб.</w:t>
            </w:r>
          </w:p>
        </w:tc>
      </w:tr>
      <w:tr w:rsidR="006820EA" w:rsidRPr="006820EA" w:rsidTr="006820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0EA" w:rsidRPr="006820EA" w:rsidRDefault="006820EA" w:rsidP="006820EA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b/>
                <w:bCs/>
                <w:color w:val="525253"/>
                <w:sz w:val="18"/>
                <w:szCs w:val="18"/>
                <w:lang w:eastAsia="ru-RU"/>
              </w:rPr>
              <w:t>Ст.19.6 Непринятие мер по устранению причин и условий, способствовавших совершению административного правонарушения.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штраф - 4000 - 5000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0EA" w:rsidRPr="006820EA" w:rsidRDefault="006820EA" w:rsidP="006820EA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6820EA"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  <w:t>-</w:t>
            </w:r>
          </w:p>
        </w:tc>
      </w:tr>
    </w:tbl>
    <w:p w:rsidR="006820EA" w:rsidRPr="006820EA" w:rsidRDefault="006820EA" w:rsidP="006820EA">
      <w:pPr>
        <w:shd w:val="clear" w:color="auto" w:fill="FFFFFF"/>
        <w:spacing w:before="168" w:after="168" w:line="270" w:lineRule="atLeast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Примечание: таблица составлена в соответствии с Кодексом Российской Федерации об административных правонарушениях в редакции от 08.11.2011.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Органы уполномоченные на осуществление государственного пожарного надзора.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Государственный пожарный надзор под руководством главного государственного инспектора Российской федерации по пожарному надзору осуществляют следующие органы: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- департамент надзорной деятельности МЧС России;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- управление надзорной деятельности (УНД) регионального центра МЧС России;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- УНД Главного управления МЧС России по субъекту РФ;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- территориальные отделы (отделения) надзорной деятельности УНД Главных управлений МЧС России по субъектам РФ.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Основание для проведения мероприятия по контролю.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Мероприятия по контролю проводятся на основании распоряжений (приказов) органов государственного контроля (надзора).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В распоряжении (приказе) о проведении мероприятия по контролю указываются: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- номер и дата распоряжения (приказа) о проведении мероприятия по контролю;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- наименование органа государственного контроля (надзора); фамилия, имя, отчество и должность лица (лиц), уполномоченного на проведение мероприятия по контролю;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- наименование юридического лица или фамилия, имя, отчество индивидуального предпринимателя, в отношении которых проводится мероприятие по контролю;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- цели, задачи и предмет проводимого мероприятия по контролю;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- правовые основания проведения мероприятия по контролю, в том числе нормативные правовые акты, обязательные требования которых подлежат проверке;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- дата начала и окончания мероприятия по контролю.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Распоряжение (приказ) о проведении мероприятия по контролю предъявляется со служебным удостоверением проверяющего. По результатам мероприятий по надзору должностным лицом органа ГПН, осуществлявшим проверку, составляется акт проверки установленной формы, который вручается в 10-ти </w:t>
      </w:r>
      <w:proofErr w:type="spellStart"/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дневный</w:t>
      </w:r>
      <w:proofErr w:type="spellEnd"/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срок после окончания проверки руководителю юридического лица (его заместителю) и индивидуальному предпринимателю или их представителям под расписку либо направляется посредством почтовой связи.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Действия должностных лиц в случае выявления нарушений требований пожарной безопасности.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При выявлении нарушений требований пожарной безопасности должностное лицо органа ГПН, осуществляющее мероприятие по контролю, возбуждает и рассматривает дело об административном правонарушении и выдает предписание по устранению нарушений требований пожарной безопасности.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 xml:space="preserve">В соответствии со ст. 6 закона «О пожарной безопасности» от 21 декабря 1994 г. № 69-ФЗ, ст. 25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 декабря 2008 г. № 294-ФЗ предписание является обязательным для исполнения, одновременно ст. 19.5 КоАП РФ, предусмотрено применение административной ответственности лицам, не исполняющим 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lastRenderedPageBreak/>
        <w:t>предписаний. Предлагаемые мероприятия в предписании должны быть обоснованы пунктами нормативных актов.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Ответственность за нарушение требований пожарной безопасности.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На основании статьи 2.4 Кодекса Российской Федерации об административных правонарушениях лица, осуществляющие свою деятельность без образования юридического лица, несут административную ответственность как должностные лица, если законом не установлено другое.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Размер административного штрафа за совершение административного правонарушения назначается в пределах установленных законом размеров.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При назначении административного наказания учитываются характер совершенного им административного правонарушения, личность виновного, его имущественное положение,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В соответствии статьи 30.3 КоАП РФ, жалоба на постановление о наложении административного наказания может быть подана в течение десяти суток со дня вручения или получения копии постановления. В случае пропуска срока обжалования, указанный срок по ходатайству лица, подающего жалобу, может быть восстановлен лицом, правомочным рассматривать жалобу.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В соответствии статьи 30.1 КоАП РФ постановление о наложении административного наказания, вынесенное государственным инспектором по пожарному надзору в отношении юридического лица и индивидуального предпринимателя, может быть обжаловано в вышестоящий орган, вышестоящему должностному лицу и в арбитражный суд, в соответствии с арбитражным процессуальным законодательством.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Административное приостановление деятельности – это вид административного наказания, которое заключается во временном прекращении деятельности лиц, осуществляющих предпринимательскую деятельность без образования юридического лица, юридических лиц, их филиалов, представительств, структурных подразделений, производственных участков, а также эксплуатации агрегатов, объектов, зданий или сооружений, осуществления отдельных видов деятельности (работ), оказания услуг.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Административное приостановление деятельности применяется в случае угрозы жизни или здоровью людей либо в случае совершения административного правонарушения в области общественного порядка и общественной безопасности, предусмотрен частью 1 статьи 20.4 и частью 4 статьи 14.1 КоАП РФ.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Данное наказание назначается судьей только в случаях, предусмотренных КоАП РФ, если менее строгий вид административного наказания не сможет обеспечить достижение цели административного наказания.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Срок административного приостановления деятельности устанавливается на срок до девяноста суток.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Если по решению суда применено наказание в виде административного приостановления деятельности (эксплуатации объекта), исполнение наказания возлагается на судебных приставов-исполнителей. При этом способ исполнения наказания должен быть прописан в решении суда. Вопрос о возможности доступа на приостановленный для эксплуатации объект с целью устранения нарушений требований пожарной безопасности решается судом и судебными приставами. При неясности способа исполнения наказания вопрос решается судом по обращению судебного пристава-исполнителя с учетом мнения представителя органа ГПН.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Обжалование действий (бездействия) и решений должностных лиц.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Обжалование действий (бездействия) и решений должностных лиц органов ГПН осуществляется в соответствии с действующим законодательством Российской Федерации вышестоящему в порядке подчиненности должностному лицу или в суд. Подача жалобы производится в письменном виде. Кроме этого, изложить суть жалобы можно также по «Единому телефону доверия».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Лицо, направившее жалобу, в обязательном порядке обязано указать: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- наименование государственного органа, в который направляется жалоба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lastRenderedPageBreak/>
        <w:t>- Ф.И.О. должностного лица, которому подается жалоба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- свою Ф.И.О.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- почтовый адрес, по которому должен быть направлен ответ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- суть жалобы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- поставить свою личную подпись и дату обращения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- в случае необходимости в подтверждение своих доводов заявитель может прилагать к письменной жалобе документы и материалы либо их копии. </w:t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6820EA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  <w:t>Письменная жалоба, либо поступившая жалоба на телефон доверия в орган ГПН, рассматривается в течение 30 дней с момента регистрации, ответ на жалобу направляется заявителю по почтовому адресу, указанному в обращении. (Приказ МЧС России № 517 от 1.10.2007г. п. 95, 96).</w:t>
      </w:r>
    </w:p>
    <w:p w:rsidR="00A04D93" w:rsidRDefault="00A04D93"/>
    <w:sectPr w:rsidR="00A04D93" w:rsidSect="006820EA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7B"/>
    <w:rsid w:val="006820EA"/>
    <w:rsid w:val="00A04D93"/>
    <w:rsid w:val="00B9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20F61-B229-459A-89FF-8149AA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0EA"/>
  </w:style>
  <w:style w:type="paragraph" w:styleId="a4">
    <w:name w:val="Balloon Text"/>
    <w:basedOn w:val="a"/>
    <w:link w:val="a5"/>
    <w:uiPriority w:val="99"/>
    <w:semiHidden/>
    <w:unhideWhenUsed/>
    <w:rsid w:val="0068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2015-08-21T04:20:00Z</cp:lastPrinted>
  <dcterms:created xsi:type="dcterms:W3CDTF">2015-08-21T04:19:00Z</dcterms:created>
  <dcterms:modified xsi:type="dcterms:W3CDTF">2015-08-21T04:21:00Z</dcterms:modified>
</cp:coreProperties>
</file>